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/>
      </w:tblPr>
      <w:tblGrid>
        <w:gridCol w:w="2326"/>
        <w:gridCol w:w="7031"/>
      </w:tblGrid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wniosku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8816CC">
            <w:pPr>
              <w:spacing w:line="276" w:lineRule="auto"/>
              <w:jc w:val="center"/>
              <w:rPr>
                <w:b/>
                <w:bCs/>
              </w:rPr>
            </w:pPr>
          </w:p>
          <w:p w:rsidR="008816CC" w:rsidRDefault="008816CC" w:rsidP="008816CC">
            <w:pPr>
              <w:spacing w:line="276" w:lineRule="auto"/>
              <w:rPr>
                <w:b/>
                <w:bCs/>
              </w:rPr>
            </w:pPr>
          </w:p>
        </w:tc>
      </w:tr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</w:rPr>
            </w:pPr>
          </w:p>
          <w:p w:rsidR="008816CC" w:rsidRPr="003279A5" w:rsidRDefault="008816CC" w:rsidP="00C9251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92516" w:rsidRDefault="00C92516" w:rsidP="00C92516">
      <w:pPr>
        <w:spacing w:line="276" w:lineRule="auto"/>
        <w:jc w:val="right"/>
        <w:rPr>
          <w:b/>
          <w:bCs/>
        </w:rPr>
      </w:pPr>
    </w:p>
    <w:p w:rsidR="00B673F2" w:rsidRPr="007578D9" w:rsidRDefault="00B673F2" w:rsidP="00C92516">
      <w:pPr>
        <w:spacing w:line="276" w:lineRule="auto"/>
        <w:jc w:val="righ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7011"/>
        <w:gridCol w:w="951"/>
        <w:gridCol w:w="813"/>
      </w:tblGrid>
      <w:tr w:rsidR="00C92516" w:rsidRPr="007578D9" w:rsidTr="00031A33">
        <w:trPr>
          <w:trHeight w:val="71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7578D9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 w:rsidRPr="007578D9">
              <w:rPr>
                <w:b/>
                <w:bCs/>
              </w:rPr>
              <w:t>Lp.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C92516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C92516" w:rsidP="00C92516">
            <w:pPr>
              <w:spacing w:line="276" w:lineRule="auto"/>
              <w:jc w:val="center"/>
              <w:rPr>
                <w:bCs/>
              </w:rPr>
            </w:pPr>
            <w:r w:rsidRPr="002A2452">
              <w:rPr>
                <w:bCs/>
              </w:rPr>
              <w:t>1.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7D3B5C" w:rsidRDefault="00B33F71" w:rsidP="000C122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</w:t>
            </w:r>
            <w:r w:rsidR="000C122A" w:rsidRPr="007D3B5C">
              <w:rPr>
                <w:sz w:val="18"/>
                <w:szCs w:val="18"/>
              </w:rPr>
              <w:t>zachodzi przyczyna wykluczająca wnioskodawcę na podstawie przepisów:</w:t>
            </w:r>
          </w:p>
          <w:p w:rsidR="000C122A" w:rsidRPr="007D3B5C" w:rsidRDefault="000C122A" w:rsidP="000C122A">
            <w:pPr>
              <w:numPr>
                <w:ilvl w:val="0"/>
                <w:numId w:val="31"/>
              </w:numPr>
              <w:tabs>
                <w:tab w:val="left" w:pos="198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Ustawy z dnia 20 kwietnia </w:t>
            </w:r>
            <w:r w:rsidRPr="007D3B5C">
              <w:rPr>
                <w:sz w:val="18"/>
                <w:szCs w:val="18"/>
              </w:rPr>
              <w:t xml:space="preserve">2004 r. o promocji zatrudnienia i instytucjach rynku pracy  </w:t>
            </w:r>
          </w:p>
          <w:p w:rsidR="000C122A" w:rsidRDefault="000C122A" w:rsidP="000C122A">
            <w:pPr>
              <w:numPr>
                <w:ilvl w:val="0"/>
                <w:numId w:val="31"/>
              </w:numPr>
              <w:tabs>
                <w:tab w:val="left" w:pos="198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7D3B5C">
              <w:rPr>
                <w:sz w:val="18"/>
                <w:szCs w:val="18"/>
              </w:rPr>
              <w:t>Rozporządzenia Ministra Pracy i Polityki Społecznej z dnia 14 lipca 2017 r.</w:t>
            </w:r>
            <w:r>
              <w:rPr>
                <w:sz w:val="18"/>
                <w:szCs w:val="18"/>
              </w:rPr>
              <w:t xml:space="preserve"> w sprawie</w:t>
            </w:r>
          </w:p>
          <w:p w:rsidR="000C122A" w:rsidRPr="007D3B5C" w:rsidRDefault="000C122A" w:rsidP="000C122A">
            <w:pPr>
              <w:tabs>
                <w:tab w:val="left" w:pos="198"/>
              </w:tabs>
              <w:spacing w:line="276" w:lineRule="auto"/>
              <w:ind w:left="198"/>
              <w:jc w:val="both"/>
              <w:rPr>
                <w:sz w:val="18"/>
                <w:szCs w:val="18"/>
              </w:rPr>
            </w:pPr>
            <w:r w:rsidRPr="007D3B5C">
              <w:rPr>
                <w:sz w:val="18"/>
                <w:szCs w:val="18"/>
              </w:rPr>
              <w:t xml:space="preserve">dokonywania z Funduszu Pracy refundacji kosztów wyposażenia lub doposażenia stanowiska pracy oraz przyznawania środków na podjęcie działalności gospodarczej </w:t>
            </w:r>
          </w:p>
          <w:p w:rsidR="00C92516" w:rsidRPr="00E55C45" w:rsidRDefault="000C122A" w:rsidP="000C122A">
            <w:pPr>
              <w:spacing w:line="276" w:lineRule="auto"/>
              <w:jc w:val="both"/>
            </w:pPr>
            <w:r w:rsidRPr="007D3B5C">
              <w:rPr>
                <w:sz w:val="18"/>
                <w:szCs w:val="18"/>
              </w:rPr>
              <w:t xml:space="preserve">- </w:t>
            </w:r>
            <w:r w:rsidRPr="007D3B5C">
              <w:rPr>
                <w:rFonts w:eastAsia="Arial"/>
                <w:sz w:val="18"/>
                <w:szCs w:val="18"/>
              </w:rPr>
              <w:t>Roz</w:t>
            </w:r>
            <w:r w:rsidR="000C13EA">
              <w:rPr>
                <w:rFonts w:eastAsia="Arial"/>
                <w:sz w:val="18"/>
                <w:szCs w:val="18"/>
              </w:rPr>
              <w:t>porządzenia Komisji (UE)</w:t>
            </w:r>
            <w:r w:rsidR="00B84F71">
              <w:rPr>
                <w:rFonts w:eastAsia="Arial"/>
                <w:sz w:val="18"/>
                <w:szCs w:val="18"/>
              </w:rPr>
              <w:t xml:space="preserve"> 2023/2831 z dnia 13 grudnia 202</w:t>
            </w:r>
            <w:r w:rsidRPr="007D3B5C">
              <w:rPr>
                <w:rFonts w:eastAsia="Arial"/>
                <w:sz w:val="18"/>
                <w:szCs w:val="18"/>
              </w:rPr>
              <w:t xml:space="preserve">3 r. w sprawie stosowania art. 107 i 108 Traktatu o funkcjonowaniu Unii Europejskiej do pomocy de </w:t>
            </w:r>
            <w:proofErr w:type="spellStart"/>
            <w:r w:rsidRPr="007D3B5C">
              <w:rPr>
                <w:rFonts w:eastAsia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 w:rsidRPr="00E55C45">
              <w:t xml:space="preserve">Wnioskodawca jest zarejestrowany jako osoba bezrobotna </w:t>
            </w:r>
            <w:r>
              <w:t>w PUP w Bytowie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75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0C4704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0C4704" w:rsidRDefault="00C92516" w:rsidP="00C92516">
            <w:pPr>
              <w:spacing w:line="276" w:lineRule="auto"/>
              <w:jc w:val="both"/>
            </w:pPr>
            <w:r w:rsidRPr="000C4704">
              <w:t>Wnioskodawca spełnia kryteria dostępu do projektu, w ramach którego organizowany jest konkurs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C122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92516" w:rsidRPr="002A2452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E55C45" w:rsidRDefault="00C92516" w:rsidP="00C92516">
            <w:pPr>
              <w:spacing w:line="276" w:lineRule="auto"/>
              <w:jc w:val="both"/>
            </w:pPr>
            <w:r w:rsidRPr="00E55C45">
              <w:t>Wniosek jest wypełniony na obowiązującym formularzu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31A33">
        <w:trPr>
          <w:trHeight w:val="68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Default="000C122A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31A33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E55C45" w:rsidRDefault="00AD3181" w:rsidP="00C92516">
            <w:pPr>
              <w:spacing w:line="276" w:lineRule="auto"/>
              <w:jc w:val="both"/>
            </w:pPr>
            <w:r>
              <w:t>Wniosek wpłynął w wymaganym terminie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C122A">
        <w:trPr>
          <w:trHeight w:val="5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31A33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AD3181" w:rsidRDefault="00AD3181" w:rsidP="00C92516">
            <w:pPr>
              <w:spacing w:line="276" w:lineRule="auto"/>
              <w:jc w:val="both"/>
            </w:pPr>
            <w:r w:rsidRPr="00AD3181">
              <w:t>Wniosek zawiera wszystkie strony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698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2A2452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92516" w:rsidRPr="002A2452">
              <w:rPr>
                <w:bCs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E55C45" w:rsidRDefault="000C122A" w:rsidP="00AD3181">
            <w:pPr>
              <w:spacing w:line="276" w:lineRule="auto"/>
              <w:jc w:val="both"/>
            </w:pPr>
            <w:r>
              <w:t>W</w:t>
            </w:r>
            <w:r w:rsidR="00C92516" w:rsidRPr="00E55C45">
              <w:t xml:space="preserve">niosek i załączniki </w:t>
            </w:r>
            <w:r w:rsidR="00AD3181">
              <w:t>jest podpisany</w:t>
            </w:r>
            <w:r w:rsidR="00C92516" w:rsidRPr="00E55C45">
              <w:t xml:space="preserve"> przez wnioskodawcę</w:t>
            </w:r>
            <w:r w:rsidR="00AD3181">
              <w:t xml:space="preserve"> we wszystkich wskazanych we wniosku miejscach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69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9A3E38" w:rsidP="00C9251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C122A" w:rsidRPr="002A2452">
              <w:rPr>
                <w:bCs/>
              </w:rPr>
              <w:t>.</w:t>
            </w:r>
          </w:p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  <w:r w:rsidRPr="002A2452">
              <w:rPr>
                <w:bCs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FF4917">
            <w:pPr>
              <w:spacing w:line="276" w:lineRule="auto"/>
              <w:jc w:val="both"/>
            </w:pPr>
            <w:r w:rsidRPr="00E55C45">
              <w:t xml:space="preserve">Wniosek zawiera </w:t>
            </w:r>
            <w:r>
              <w:t>wszystkie wymagane załączniki: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704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ED074E" w:rsidP="00C92516">
            <w:pPr>
              <w:spacing w:line="276" w:lineRule="auto"/>
              <w:jc w:val="both"/>
            </w:pPr>
            <w:r>
              <w:rPr>
                <w:b/>
                <w:bCs/>
              </w:rPr>
              <w:t>zał. nr 1</w:t>
            </w:r>
            <w:r w:rsidR="000C122A" w:rsidRPr="00E55C45">
              <w:rPr>
                <w:b/>
                <w:bCs/>
              </w:rPr>
              <w:t xml:space="preserve"> </w:t>
            </w:r>
            <w:r w:rsidR="000C122A" w:rsidRPr="00E55C45">
              <w:t>Kalkulacja kosztów związanych z podj</w:t>
            </w:r>
            <w:r w:rsidR="000C122A">
              <w:t>ęciem działalności gospodarczej,  źródła ich finansowania oraz szczegółowa specyfikacja wydatków do poniesienia w ramach dofinansowania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850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>
              <w:rPr>
                <w:b/>
                <w:bCs/>
              </w:rPr>
              <w:t>zał. nr 2</w:t>
            </w:r>
            <w:r w:rsidRPr="00E55C45">
              <w:rPr>
                <w:b/>
                <w:bCs/>
              </w:rPr>
              <w:t xml:space="preserve"> </w:t>
            </w:r>
            <w:r w:rsidRPr="00E55C45">
              <w:t xml:space="preserve">Oświadczenie </w:t>
            </w:r>
            <w:r>
              <w:t>wnioskodawcy</w:t>
            </w:r>
            <w:r w:rsidRPr="00E55C45">
              <w:t xml:space="preserve"> o spełnieniu warunków  </w:t>
            </w:r>
            <w:r>
              <w:t>umożliwiających ubieganie się o dofinansowanie na rozpoczęcie działalności gospodarczej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C122A" w:rsidRPr="007578D9" w:rsidTr="00031A33">
        <w:trPr>
          <w:trHeight w:val="53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0C122A">
            <w:pPr>
              <w:spacing w:line="276" w:lineRule="auto"/>
              <w:jc w:val="both"/>
            </w:pPr>
            <w:r>
              <w:rPr>
                <w:b/>
                <w:bCs/>
              </w:rPr>
              <w:t>zał. nr 3</w:t>
            </w:r>
            <w:r w:rsidRPr="00E55C45">
              <w:rPr>
                <w:b/>
                <w:bCs/>
              </w:rPr>
              <w:t xml:space="preserve"> </w:t>
            </w:r>
            <w:r>
              <w:t>O</w:t>
            </w:r>
            <w:r w:rsidRPr="00E55C45">
              <w:t xml:space="preserve">świadczenie o uzyskanej pomocy de </w:t>
            </w:r>
            <w:proofErr w:type="spellStart"/>
            <w:r w:rsidRPr="00E55C45">
              <w:t>minimis</w:t>
            </w:r>
            <w:proofErr w:type="spellEnd"/>
            <w:r w:rsidRPr="00E55C45"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ind w:left="310" w:hanging="284"/>
              <w:rPr>
                <w:b/>
              </w:rPr>
            </w:pPr>
          </w:p>
        </w:tc>
      </w:tr>
      <w:tr w:rsidR="000C122A" w:rsidRPr="007578D9" w:rsidTr="00031A33">
        <w:trPr>
          <w:trHeight w:val="46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E55C45" w:rsidRDefault="000C122A" w:rsidP="00C92516">
            <w:pPr>
              <w:spacing w:line="276" w:lineRule="auto"/>
              <w:jc w:val="both"/>
            </w:pPr>
            <w:r w:rsidRPr="00E55C45">
              <w:rPr>
                <w:b/>
                <w:bCs/>
              </w:rPr>
              <w:t xml:space="preserve">zał. nr </w:t>
            </w:r>
            <w:r>
              <w:rPr>
                <w:b/>
                <w:bCs/>
              </w:rPr>
              <w:t>4a/4b/4c</w:t>
            </w:r>
            <w:r w:rsidRPr="00E55C45">
              <w:rPr>
                <w:b/>
                <w:bCs/>
              </w:rPr>
              <w:t xml:space="preserve"> </w:t>
            </w:r>
            <w:r w:rsidRPr="00E55C45">
              <w:t>Informacje dotyczące osoby ubiegającej się o dofinansowanie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</w:rPr>
            </w:pPr>
          </w:p>
        </w:tc>
      </w:tr>
      <w:tr w:rsidR="000C122A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2A2452" w:rsidRDefault="000C122A" w:rsidP="00C9251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2A" w:rsidRPr="003F5121" w:rsidRDefault="000C122A" w:rsidP="00C92516">
            <w:pPr>
              <w:spacing w:line="276" w:lineRule="auto"/>
              <w:jc w:val="both"/>
              <w:rPr>
                <w:bCs/>
              </w:rPr>
            </w:pPr>
            <w:r w:rsidRPr="003F5121">
              <w:rPr>
                <w:bCs/>
              </w:rPr>
              <w:t xml:space="preserve">Formularz informacji przedstawianych przy ubieganiu się o pomoc na zasadach de </w:t>
            </w:r>
            <w:proofErr w:type="spellStart"/>
            <w:r w:rsidRPr="003F5121">
              <w:rPr>
                <w:bCs/>
              </w:rPr>
              <w:t>minimis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2A" w:rsidRPr="003D075F" w:rsidRDefault="000C122A" w:rsidP="00C92516">
            <w:pPr>
              <w:spacing w:line="276" w:lineRule="auto"/>
              <w:rPr>
                <w:b/>
              </w:rPr>
            </w:pPr>
          </w:p>
        </w:tc>
      </w:tr>
      <w:tr w:rsidR="00C92516" w:rsidRPr="007578D9" w:rsidTr="00031A33">
        <w:tblPrEx>
          <w:tblCellMar>
            <w:left w:w="70" w:type="dxa"/>
            <w:right w:w="70" w:type="dxa"/>
          </w:tblCellMar>
          <w:tblLook w:val="0000"/>
        </w:tblPrEx>
        <w:trPr>
          <w:trHeight w:val="726"/>
        </w:trPr>
        <w:tc>
          <w:tcPr>
            <w:tcW w:w="4050" w:type="pct"/>
            <w:gridSpan w:val="2"/>
            <w:shd w:val="pct12" w:color="auto" w:fill="auto"/>
            <w:vAlign w:val="center"/>
          </w:tcPr>
          <w:p w:rsidR="00C92516" w:rsidRPr="007F377D" w:rsidRDefault="00C92516" w:rsidP="00C92516">
            <w:pPr>
              <w:spacing w:line="360" w:lineRule="auto"/>
              <w:jc w:val="center"/>
              <w:rPr>
                <w:u w:val="single"/>
              </w:rPr>
            </w:pPr>
            <w:r w:rsidRPr="007F377D">
              <w:t>Wniosek skierowany do oceny merytorycznej</w:t>
            </w:r>
          </w:p>
        </w:tc>
        <w:tc>
          <w:tcPr>
            <w:tcW w:w="512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C634E" w:rsidRDefault="009C634E" w:rsidP="000C122A">
      <w:pPr>
        <w:spacing w:line="276" w:lineRule="auto"/>
        <w:rPr>
          <w:b/>
          <w:bCs/>
          <w:sz w:val="22"/>
          <w:szCs w:val="22"/>
          <w:u w:val="single"/>
        </w:rPr>
        <w:sectPr w:rsidR="009C634E" w:rsidSect="008816CC">
          <w:headerReference w:type="even" r:id="rId8"/>
          <w:headerReference w:type="default" r:id="rId9"/>
          <w:headerReference w:type="first" r:id="rId10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031A33" w:rsidRDefault="00031A33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2C6BDB" w:rsidRDefault="002C6BDB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9A3E38" w:rsidRDefault="009A3E38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B673F2" w:rsidRDefault="00B673F2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B673F2" w:rsidRDefault="00B673F2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9A3E38" w:rsidRDefault="009A3E38" w:rsidP="000C122A">
      <w:pPr>
        <w:spacing w:line="276" w:lineRule="auto"/>
        <w:rPr>
          <w:b/>
          <w:bCs/>
          <w:sz w:val="22"/>
          <w:szCs w:val="22"/>
          <w:u w:val="single"/>
        </w:rPr>
      </w:pPr>
    </w:p>
    <w:p w:rsidR="00A6553F" w:rsidRPr="008532AD" w:rsidRDefault="00A6553F" w:rsidP="00C32082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8532AD">
        <w:rPr>
          <w:b/>
          <w:bCs/>
          <w:sz w:val="22"/>
          <w:szCs w:val="22"/>
          <w:u w:val="single"/>
        </w:rPr>
        <w:lastRenderedPageBreak/>
        <w:t>Wyjaśnienia</w:t>
      </w:r>
      <w:r w:rsidR="0086735C" w:rsidRPr="008532AD">
        <w:rPr>
          <w:b/>
          <w:bCs/>
          <w:sz w:val="22"/>
          <w:szCs w:val="22"/>
          <w:u w:val="single"/>
        </w:rPr>
        <w:t xml:space="preserve"> dot. k</w:t>
      </w:r>
      <w:r w:rsidRPr="008532AD">
        <w:rPr>
          <w:b/>
          <w:bCs/>
          <w:sz w:val="22"/>
          <w:szCs w:val="22"/>
          <w:u w:val="single"/>
        </w:rPr>
        <w:t>arty oceny formalnej</w:t>
      </w:r>
    </w:p>
    <w:p w:rsidR="00A6553F" w:rsidRDefault="00A6553F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1179C3" w:rsidRDefault="001179C3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191EF9" w:rsidRDefault="00191EF9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  <w:sectPr w:rsidR="00191EF9" w:rsidSect="009C634E">
          <w:type w:val="continuous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CC0991" w:rsidRPr="00B33F71" w:rsidRDefault="00C32082" w:rsidP="006475A7">
      <w:pPr>
        <w:spacing w:line="276" w:lineRule="auto"/>
        <w:ind w:left="-284"/>
        <w:jc w:val="both"/>
        <w:rPr>
          <w:bCs/>
        </w:rPr>
      </w:pPr>
      <w:r w:rsidRPr="00B33F71">
        <w:rPr>
          <w:bCs/>
        </w:rPr>
        <w:lastRenderedPageBreak/>
        <w:t>Pkt.  </w:t>
      </w:r>
      <w:r w:rsidR="000C122A" w:rsidRPr="00B33F71">
        <w:rPr>
          <w:bCs/>
        </w:rPr>
        <w:t>1</w:t>
      </w:r>
      <w:r w:rsidR="002911AD" w:rsidRPr="00B33F71">
        <w:rPr>
          <w:bCs/>
        </w:rPr>
        <w:t>.</w:t>
      </w:r>
      <w:r w:rsidR="00062D4B" w:rsidRPr="00B33F71">
        <w:rPr>
          <w:bCs/>
        </w:rPr>
        <w:t xml:space="preserve"> </w:t>
      </w:r>
      <w:r w:rsidR="001A5040" w:rsidRPr="00B33F71">
        <w:rPr>
          <w:bCs/>
          <w:u w:val="single"/>
        </w:rPr>
        <w:t>Prz</w:t>
      </w:r>
      <w:r w:rsidR="009121E8">
        <w:rPr>
          <w:bCs/>
          <w:u w:val="single"/>
        </w:rPr>
        <w:t xml:space="preserve">yczyny wykluczające osobę bezrobotną </w:t>
      </w:r>
      <w:r w:rsidR="008532AD" w:rsidRPr="00B33F71">
        <w:rPr>
          <w:bCs/>
          <w:u w:val="single"/>
        </w:rPr>
        <w:t xml:space="preserve">z </w:t>
      </w:r>
      <w:r w:rsidR="009121E8">
        <w:rPr>
          <w:bCs/>
          <w:u w:val="single"/>
        </w:rPr>
        <w:t xml:space="preserve"> </w:t>
      </w:r>
      <w:r w:rsidR="008532AD" w:rsidRPr="00B33F71">
        <w:rPr>
          <w:bCs/>
          <w:u w:val="single"/>
        </w:rPr>
        <w:t xml:space="preserve">ubiegania się </w:t>
      </w:r>
      <w:r w:rsidR="0086735C" w:rsidRPr="00B33F71">
        <w:rPr>
          <w:bCs/>
          <w:u w:val="single"/>
        </w:rPr>
        <w:t>o dofinansowanie</w:t>
      </w:r>
      <w:r w:rsidR="001A5040" w:rsidRPr="00B33F71">
        <w:rPr>
          <w:bCs/>
          <w:u w:val="single"/>
        </w:rPr>
        <w:t xml:space="preserve"> na podstawie</w:t>
      </w:r>
      <w:r w:rsidR="00CC0991" w:rsidRPr="00B33F71">
        <w:rPr>
          <w:u w:val="single"/>
        </w:rPr>
        <w:t xml:space="preserve"> przepisów prawa:</w:t>
      </w:r>
    </w:p>
    <w:p w:rsidR="001A5040" w:rsidRPr="00B33F71" w:rsidRDefault="001A5040" w:rsidP="00226F60">
      <w:pPr>
        <w:spacing w:line="360" w:lineRule="auto"/>
        <w:jc w:val="both"/>
        <w:rPr>
          <w:bCs/>
        </w:rPr>
      </w:pPr>
    </w:p>
    <w:p w:rsidR="0081638A" w:rsidRPr="00B33F71" w:rsidRDefault="0081638A" w:rsidP="00056FDE">
      <w:pPr>
        <w:numPr>
          <w:ilvl w:val="0"/>
          <w:numId w:val="22"/>
        </w:numPr>
        <w:autoSpaceDE w:val="0"/>
        <w:spacing w:line="276" w:lineRule="auto"/>
        <w:ind w:left="-284" w:hanging="284"/>
        <w:jc w:val="both"/>
        <w:rPr>
          <w:rFonts w:eastAsia="Arial"/>
        </w:rPr>
      </w:pPr>
      <w:r w:rsidRPr="00B33F71">
        <w:rPr>
          <w:rFonts w:eastAsia="Arial"/>
        </w:rPr>
        <w:t xml:space="preserve">Wniosek o przyznanie dofinansowania na podjęcie działalności gospodarczej </w:t>
      </w:r>
      <w:r w:rsidR="00B12FD7" w:rsidRPr="00B33F71">
        <w:rPr>
          <w:rFonts w:eastAsia="Arial"/>
        </w:rPr>
        <w:t>nie może zostać</w:t>
      </w:r>
      <w:r w:rsidR="005B1579" w:rsidRPr="00B33F71">
        <w:rPr>
          <w:rFonts w:eastAsia="Arial"/>
        </w:rPr>
        <w:t xml:space="preserve"> </w:t>
      </w:r>
      <w:r w:rsidRPr="00B33F71">
        <w:rPr>
          <w:rFonts w:eastAsia="Arial"/>
        </w:rPr>
        <w:t>uwzględniony</w:t>
      </w:r>
      <w:r w:rsidR="00B12FD7" w:rsidRPr="00B33F71">
        <w:rPr>
          <w:rFonts w:eastAsia="Arial"/>
        </w:rPr>
        <w:t xml:space="preserve"> do realizacji </w:t>
      </w:r>
      <w:r w:rsidRPr="00B33F71">
        <w:rPr>
          <w:rFonts w:eastAsia="Arial"/>
        </w:rPr>
        <w:t>w przypadku gdy</w:t>
      </w:r>
      <w:r w:rsidR="00CC0991" w:rsidRPr="00B33F71">
        <w:rPr>
          <w:rFonts w:eastAsia="Arial"/>
        </w:rPr>
        <w:t xml:space="preserve"> bezrobotny</w:t>
      </w:r>
      <w:r w:rsidRPr="00B33F71">
        <w:rPr>
          <w:rFonts w:eastAsia="Arial"/>
        </w:rPr>
        <w:t xml:space="preserve">: </w:t>
      </w:r>
    </w:p>
    <w:p w:rsidR="00A82264" w:rsidRPr="00B33F71" w:rsidRDefault="00A82264" w:rsidP="00056FDE">
      <w:pPr>
        <w:autoSpaceDE w:val="0"/>
        <w:spacing w:line="276" w:lineRule="auto"/>
        <w:ind w:left="-284" w:hanging="284"/>
        <w:jc w:val="both"/>
        <w:rPr>
          <w:rFonts w:eastAsia="Arial"/>
        </w:rPr>
      </w:pPr>
    </w:p>
    <w:p w:rsidR="002818EE" w:rsidRPr="00B33F71" w:rsidRDefault="0081638A" w:rsidP="00056FDE">
      <w:pPr>
        <w:numPr>
          <w:ilvl w:val="0"/>
          <w:numId w:val="29"/>
        </w:numPr>
        <w:autoSpaceDE w:val="0"/>
        <w:spacing w:line="276" w:lineRule="auto"/>
        <w:ind w:left="-284" w:hanging="283"/>
        <w:jc w:val="both"/>
      </w:pPr>
      <w:r w:rsidRPr="00B33F71">
        <w:rPr>
          <w:rFonts w:eastAsia="Arial"/>
        </w:rPr>
        <w:t xml:space="preserve">w okresie 12 miesięcy poprzedzających dzień złożenia wniosku: </w:t>
      </w:r>
    </w:p>
    <w:p w:rsidR="002818EE" w:rsidRPr="00B33F71" w:rsidRDefault="007F1BF6" w:rsidP="00056FDE">
      <w:pPr>
        <w:numPr>
          <w:ilvl w:val="0"/>
          <w:numId w:val="30"/>
        </w:numPr>
        <w:autoSpaceDE w:val="0"/>
        <w:spacing w:line="276" w:lineRule="auto"/>
        <w:ind w:left="-284" w:hanging="283"/>
        <w:jc w:val="both"/>
      </w:pPr>
      <w:r w:rsidRPr="00B33F71">
        <w:t>o</w:t>
      </w:r>
      <w:r w:rsidR="0089194D" w:rsidRPr="00B33F71">
        <w:t>dmówił</w:t>
      </w:r>
      <w:r w:rsidRPr="00B33F71">
        <w:rPr>
          <w:position w:val="6"/>
        </w:rPr>
        <w:t xml:space="preserve"> </w:t>
      </w:r>
      <w:r w:rsidR="0089194D" w:rsidRPr="00B33F71">
        <w:t xml:space="preserve">bez uzasadnionej przyczyny przyjęcia propozycji odpowiedniej pracy lub innej formy pomocy określonej w ustawie  oraz udziału </w:t>
      </w:r>
      <w:r w:rsidR="009C634E" w:rsidRPr="00B33F71">
        <w:t xml:space="preserve">  </w:t>
      </w:r>
      <w:r w:rsidR="0089194D" w:rsidRPr="00B33F71">
        <w:t>w działaniac</w:t>
      </w:r>
      <w:r w:rsidR="00964D7F" w:rsidRPr="00B33F71">
        <w:t>h w ramach Programu Aktywizacja</w:t>
      </w:r>
      <w:r w:rsidR="009C634E" w:rsidRPr="00B33F71">
        <w:t xml:space="preserve"> </w:t>
      </w:r>
      <w:r w:rsidR="003E1BD6" w:rsidRPr="00B33F71">
        <w:t xml:space="preserve"> </w:t>
      </w:r>
      <w:r w:rsidR="0089194D" w:rsidRPr="00B33F71">
        <w:t xml:space="preserve">i Integracja, </w:t>
      </w:r>
      <w:r w:rsidR="003E1BD6" w:rsidRPr="00B33F71">
        <w:t xml:space="preserve"> </w:t>
      </w:r>
      <w:r w:rsidR="0089194D" w:rsidRPr="00B33F71">
        <w:t xml:space="preserve">o którym mowa w art. 62a ustawy, </w:t>
      </w:r>
    </w:p>
    <w:p w:rsidR="002818EE" w:rsidRPr="00B33F71" w:rsidRDefault="007F1BF6" w:rsidP="00056FDE">
      <w:pPr>
        <w:numPr>
          <w:ilvl w:val="0"/>
          <w:numId w:val="30"/>
        </w:numPr>
        <w:autoSpaceDE w:val="0"/>
        <w:spacing w:line="276" w:lineRule="auto"/>
        <w:ind w:left="-284" w:hanging="283"/>
        <w:jc w:val="both"/>
      </w:pPr>
      <w:r w:rsidRPr="00B33F71">
        <w:t>p</w:t>
      </w:r>
      <w:r w:rsidR="0089194D" w:rsidRPr="00B33F71">
        <w:t>rzerwał</w:t>
      </w:r>
      <w:r w:rsidRPr="00B33F71">
        <w:t xml:space="preserve"> </w:t>
      </w:r>
      <w:r w:rsidR="0089194D" w:rsidRPr="00B33F71">
        <w:t>z własnej winy s</w:t>
      </w:r>
      <w:r w:rsidR="000A4A53" w:rsidRPr="00B33F71">
        <w:t>zkolenie, staż, realizację</w:t>
      </w:r>
      <w:r w:rsidR="0089194D" w:rsidRPr="00B33F71">
        <w:t xml:space="preserve"> indywid</w:t>
      </w:r>
      <w:r w:rsidR="00FE5ED8" w:rsidRPr="00B33F71">
        <w:t xml:space="preserve">ualnego </w:t>
      </w:r>
      <w:r w:rsidR="000A4A53" w:rsidRPr="00B33F71">
        <w:t>planu działania, udział</w:t>
      </w:r>
      <w:r w:rsidR="00FE5ED8" w:rsidRPr="00B33F71">
        <w:t xml:space="preserve">                         </w:t>
      </w:r>
      <w:r w:rsidR="001F3E26">
        <w:t xml:space="preserve">                    </w:t>
      </w:r>
      <w:r w:rsidR="0089194D" w:rsidRPr="00B33F71">
        <w:t>w działaniac</w:t>
      </w:r>
      <w:r w:rsidR="00191EF9" w:rsidRPr="00B33F71">
        <w:t>h w ramach Programu Aktywizacja</w:t>
      </w:r>
      <w:r w:rsidR="009C634E" w:rsidRPr="00B33F71">
        <w:t xml:space="preserve"> </w:t>
      </w:r>
      <w:r w:rsidR="00191EF9" w:rsidRPr="00B33F71">
        <w:t xml:space="preserve"> </w:t>
      </w:r>
      <w:r w:rsidR="0089194D" w:rsidRPr="00B33F71">
        <w:t xml:space="preserve">i Integracja, </w:t>
      </w:r>
      <w:r w:rsidR="000A4A53" w:rsidRPr="00B33F71">
        <w:t>wykonywanie</w:t>
      </w:r>
      <w:r w:rsidR="00191EF9" w:rsidRPr="00B33F71">
        <w:t xml:space="preserve"> prac </w:t>
      </w:r>
      <w:r w:rsidR="000A4A53" w:rsidRPr="00B33F71">
        <w:t xml:space="preserve">społecznie użytecznych </w:t>
      </w:r>
      <w:r w:rsidR="00D00E85" w:rsidRPr="00B33F71">
        <w:t xml:space="preserve">lub inną formę pomocy określoną </w:t>
      </w:r>
      <w:r w:rsidR="009C634E" w:rsidRPr="00B33F71">
        <w:t xml:space="preserve"> </w:t>
      </w:r>
      <w:r w:rsidR="000A4A53" w:rsidRPr="00B33F71">
        <w:t xml:space="preserve">w </w:t>
      </w:r>
      <w:r w:rsidR="0089194D" w:rsidRPr="00B33F71">
        <w:t>ustawie</w:t>
      </w:r>
      <w:r w:rsidR="00D00E85" w:rsidRPr="00B33F71">
        <w:t>,</w:t>
      </w:r>
    </w:p>
    <w:p w:rsidR="0089194D" w:rsidRPr="00B33F71" w:rsidRDefault="007F1BF6" w:rsidP="00056FDE">
      <w:pPr>
        <w:numPr>
          <w:ilvl w:val="0"/>
          <w:numId w:val="30"/>
        </w:numPr>
        <w:autoSpaceDE w:val="0"/>
        <w:spacing w:line="276" w:lineRule="auto"/>
        <w:ind w:left="-284" w:hanging="283"/>
        <w:jc w:val="both"/>
      </w:pPr>
      <w:r w:rsidRPr="00B33F71">
        <w:t xml:space="preserve">nie podjął </w:t>
      </w:r>
      <w:r w:rsidR="003A2FF5" w:rsidRPr="00B33F71">
        <w:t xml:space="preserve">po skierowaniu szkolenia, przygotowania zawodowego </w:t>
      </w:r>
      <w:r w:rsidR="0089194D" w:rsidRPr="00B33F71">
        <w:t>dorosłych, staż</w:t>
      </w:r>
      <w:r w:rsidR="003A2FF5" w:rsidRPr="00B33F71">
        <w:t>u, prac  społecznie użytecznych lub innej formy pomocy określonej</w:t>
      </w:r>
      <w:r w:rsidR="0089194D" w:rsidRPr="00B33F71">
        <w:t xml:space="preserve"> </w:t>
      </w:r>
      <w:r w:rsidR="000C122A" w:rsidRPr="00B33F71">
        <w:t xml:space="preserve"> </w:t>
      </w:r>
      <w:r w:rsidR="0089194D" w:rsidRPr="00B33F71">
        <w:t>w ustawie</w:t>
      </w:r>
      <w:r w:rsidR="003A2FF5" w:rsidRPr="00B33F71">
        <w:t>.</w:t>
      </w:r>
    </w:p>
    <w:p w:rsidR="00A82264" w:rsidRPr="00B33F71" w:rsidRDefault="00A82264" w:rsidP="00056FDE">
      <w:pPr>
        <w:autoSpaceDE w:val="0"/>
        <w:spacing w:line="276" w:lineRule="auto"/>
        <w:ind w:left="-284" w:hanging="283"/>
        <w:jc w:val="both"/>
      </w:pPr>
    </w:p>
    <w:p w:rsidR="00E82238" w:rsidRPr="00B33F71" w:rsidRDefault="002818EE" w:rsidP="00E82238">
      <w:pPr>
        <w:numPr>
          <w:ilvl w:val="0"/>
          <w:numId w:val="29"/>
        </w:numPr>
        <w:autoSpaceDE w:val="0"/>
        <w:spacing w:line="276" w:lineRule="auto"/>
        <w:ind w:left="-284" w:hanging="284"/>
        <w:jc w:val="both"/>
        <w:rPr>
          <w:rFonts w:eastAsia="Arial"/>
        </w:rPr>
      </w:pPr>
      <w:r w:rsidRPr="00B33F71">
        <w:t>otrzymał</w:t>
      </w:r>
      <w:r w:rsidR="008B3A3D" w:rsidRPr="00B33F71">
        <w:t xml:space="preserve"> bezzwrotne środki Funduszu Pracy lub inne </w:t>
      </w:r>
      <w:r w:rsidR="002910A7" w:rsidRPr="00B33F71">
        <w:t xml:space="preserve">bezzwrotne </w:t>
      </w:r>
      <w:r w:rsidR="008B3A3D" w:rsidRPr="00B33F71">
        <w:t>środki pub</w:t>
      </w:r>
      <w:r w:rsidR="005B1579" w:rsidRPr="00B33F71">
        <w:t xml:space="preserve">liczne na podjęcie działalności </w:t>
      </w:r>
      <w:r w:rsidR="008B3A3D" w:rsidRPr="00B33F71">
        <w:t>gospodarczej lub rolniczej, założenie lub przystąpienie do spółdzielni socjalnej</w:t>
      </w:r>
    </w:p>
    <w:p w:rsidR="00E82238" w:rsidRPr="00B33F71" w:rsidRDefault="00E82238" w:rsidP="00E82238">
      <w:pPr>
        <w:autoSpaceDE w:val="0"/>
        <w:spacing w:line="276" w:lineRule="auto"/>
        <w:ind w:left="-284"/>
        <w:jc w:val="both"/>
        <w:rPr>
          <w:rFonts w:eastAsia="Arial"/>
        </w:rPr>
      </w:pPr>
    </w:p>
    <w:p w:rsidR="00CC0991" w:rsidRPr="00D910B7" w:rsidRDefault="00450C35" w:rsidP="00E82238">
      <w:pPr>
        <w:numPr>
          <w:ilvl w:val="0"/>
          <w:numId w:val="29"/>
        </w:numPr>
        <w:autoSpaceDE w:val="0"/>
        <w:spacing w:line="276" w:lineRule="auto"/>
        <w:ind w:left="-284" w:hanging="284"/>
        <w:jc w:val="both"/>
        <w:rPr>
          <w:rFonts w:eastAsia="Arial"/>
          <w:strike/>
        </w:rPr>
      </w:pPr>
      <w:r w:rsidRPr="00D910B7">
        <w:rPr>
          <w:rFonts w:eastAsia="Arial"/>
        </w:rPr>
        <w:t>prowadził działalność gospodarczą w okresie ostatnich 12 miesięcy poprzedzających dzień złożenia wniosku</w:t>
      </w:r>
    </w:p>
    <w:p w:rsidR="00A82264" w:rsidRPr="00B33F71" w:rsidRDefault="00A82264" w:rsidP="00056FDE">
      <w:pPr>
        <w:autoSpaceDE w:val="0"/>
        <w:spacing w:line="276" w:lineRule="auto"/>
        <w:ind w:left="-284" w:hanging="284"/>
        <w:jc w:val="both"/>
        <w:rPr>
          <w:rFonts w:eastAsia="Arial"/>
        </w:rPr>
      </w:pPr>
    </w:p>
    <w:p w:rsidR="006475A7" w:rsidRPr="00B33F71" w:rsidRDefault="00CC0991" w:rsidP="006475A7">
      <w:pPr>
        <w:numPr>
          <w:ilvl w:val="0"/>
          <w:numId w:val="29"/>
        </w:numPr>
        <w:autoSpaceDE w:val="0"/>
        <w:spacing w:line="276" w:lineRule="auto"/>
        <w:ind w:left="-284" w:hanging="284"/>
        <w:jc w:val="both"/>
        <w:rPr>
          <w:rFonts w:eastAsia="Arial"/>
        </w:rPr>
      </w:pPr>
      <w:r w:rsidRPr="00B33F71">
        <w:rPr>
          <w:rFonts w:eastAsia="Arial"/>
        </w:rPr>
        <w:t>był karany</w:t>
      </w:r>
      <w:r w:rsidR="00964D7F" w:rsidRPr="00B33F71">
        <w:rPr>
          <w:rFonts w:eastAsia="Arial"/>
        </w:rPr>
        <w:t xml:space="preserve"> w okresie 2 lat przed dniem złożenia wniosku za przestępstwo p</w:t>
      </w:r>
      <w:r w:rsidR="00FE5ED8" w:rsidRPr="00B33F71">
        <w:rPr>
          <w:rFonts w:eastAsia="Arial"/>
        </w:rPr>
        <w:t xml:space="preserve">rzeciwko obrotowi gospodarczemu </w:t>
      </w:r>
      <w:r w:rsidR="00964D7F" w:rsidRPr="00B33F71">
        <w:rPr>
          <w:rFonts w:eastAsia="Arial"/>
        </w:rPr>
        <w:t>w rozumieniu ustawy z dnia 6 czerwca 1997</w:t>
      </w:r>
      <w:r w:rsidR="008532AD" w:rsidRPr="00B33F71">
        <w:rPr>
          <w:rFonts w:eastAsia="Arial"/>
        </w:rPr>
        <w:t xml:space="preserve">r. - Kodeks karny </w:t>
      </w:r>
    </w:p>
    <w:p w:rsidR="00E82238" w:rsidRPr="00D076DF" w:rsidRDefault="00E82238" w:rsidP="00D076DF">
      <w:pPr>
        <w:rPr>
          <w:rFonts w:eastAsia="Arial"/>
        </w:rPr>
      </w:pPr>
    </w:p>
    <w:p w:rsidR="00E82238" w:rsidRPr="00B33F71" w:rsidRDefault="00E82238" w:rsidP="006475A7">
      <w:pPr>
        <w:numPr>
          <w:ilvl w:val="0"/>
          <w:numId w:val="29"/>
        </w:numPr>
        <w:autoSpaceDE w:val="0"/>
        <w:spacing w:line="276" w:lineRule="auto"/>
        <w:ind w:left="-284" w:hanging="284"/>
        <w:jc w:val="both"/>
        <w:rPr>
          <w:rFonts w:eastAsia="Arial"/>
        </w:rPr>
      </w:pPr>
      <w:r w:rsidRPr="00B33F71">
        <w:rPr>
          <w:rFonts w:eastAsia="Arial"/>
        </w:rPr>
        <w:t xml:space="preserve">złożył wniosek do innego starosty o przyznanie dofinansowania lub przyznania jednorazowo </w:t>
      </w:r>
      <w:r w:rsidR="00252DA0" w:rsidRPr="00B33F71">
        <w:rPr>
          <w:rFonts w:eastAsia="Arial"/>
        </w:rPr>
        <w:t>środków na założenie lub przystą</w:t>
      </w:r>
      <w:r w:rsidRPr="00B33F71">
        <w:rPr>
          <w:rFonts w:eastAsia="Arial"/>
        </w:rPr>
        <w:t>pienie do spółdzielni socjalnej</w:t>
      </w:r>
    </w:p>
    <w:p w:rsidR="00ED276A" w:rsidRPr="00B33F71" w:rsidRDefault="00ED276A" w:rsidP="006475A7">
      <w:pPr>
        <w:autoSpaceDE w:val="0"/>
        <w:spacing w:line="276" w:lineRule="auto"/>
        <w:jc w:val="both"/>
        <w:rPr>
          <w:rFonts w:eastAsia="Arial"/>
        </w:rPr>
      </w:pPr>
    </w:p>
    <w:p w:rsidR="001A5040" w:rsidRPr="00B33F71" w:rsidRDefault="00CC0991" w:rsidP="00834E1E">
      <w:pPr>
        <w:numPr>
          <w:ilvl w:val="0"/>
          <w:numId w:val="29"/>
        </w:numPr>
        <w:autoSpaceDE w:val="0"/>
        <w:spacing w:line="276" w:lineRule="auto"/>
        <w:ind w:left="-284" w:hanging="283"/>
        <w:jc w:val="both"/>
        <w:rPr>
          <w:rFonts w:eastAsia="Arial"/>
        </w:rPr>
      </w:pPr>
      <w:r w:rsidRPr="00B33F71">
        <w:rPr>
          <w:rFonts w:eastAsia="Arial"/>
          <w:bCs/>
        </w:rPr>
        <w:t>ubiega</w:t>
      </w:r>
      <w:r w:rsidR="001A5040" w:rsidRPr="00B33F71">
        <w:rPr>
          <w:rFonts w:eastAsia="Arial"/>
          <w:bCs/>
        </w:rPr>
        <w:t xml:space="preserve"> się o pomoc:</w:t>
      </w:r>
    </w:p>
    <w:p w:rsidR="009270C3" w:rsidRPr="00D910B7" w:rsidRDefault="00984627" w:rsidP="00CA3AA1">
      <w:pPr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eastAsia="Arial"/>
          <w:bCs/>
        </w:rPr>
      </w:pPr>
      <w:r w:rsidRPr="00D910B7">
        <w:rPr>
          <w:rFonts w:eastAsia="Arial"/>
          <w:bCs/>
        </w:rPr>
        <w:t xml:space="preserve">w sektorze produkcji podstawowej produktów </w:t>
      </w:r>
      <w:r w:rsidR="001A5040" w:rsidRPr="00D910B7">
        <w:rPr>
          <w:rFonts w:eastAsia="Arial"/>
          <w:bCs/>
        </w:rPr>
        <w:t xml:space="preserve"> rybołówstwa i akwakultury,</w:t>
      </w:r>
      <w:r w:rsidR="003B2A1E" w:rsidRPr="00D910B7">
        <w:rPr>
          <w:rFonts w:eastAsia="Arial"/>
          <w:bCs/>
        </w:rPr>
        <w:t xml:space="preserve">                                                             </w:t>
      </w:r>
    </w:p>
    <w:p w:rsidR="009270C3" w:rsidRDefault="001A5040" w:rsidP="00CA3AA1">
      <w:pPr>
        <w:numPr>
          <w:ilvl w:val="0"/>
          <w:numId w:val="21"/>
        </w:numPr>
        <w:autoSpaceDE w:val="0"/>
        <w:spacing w:line="276" w:lineRule="auto"/>
        <w:ind w:left="426" w:hanging="426"/>
        <w:jc w:val="both"/>
        <w:rPr>
          <w:rFonts w:eastAsia="Arial"/>
          <w:bCs/>
        </w:rPr>
      </w:pPr>
      <w:r w:rsidRPr="00D910B7">
        <w:rPr>
          <w:rFonts w:eastAsia="Arial"/>
          <w:bCs/>
        </w:rPr>
        <w:t>w dziedzinie produkcj</w:t>
      </w:r>
      <w:r w:rsidR="00D910B7">
        <w:rPr>
          <w:rFonts w:eastAsia="Arial"/>
          <w:bCs/>
        </w:rPr>
        <w:t>i podstawowej produktów rolnych</w:t>
      </w:r>
    </w:p>
    <w:p w:rsidR="00D910B7" w:rsidRPr="00D910B7" w:rsidRDefault="00D910B7" w:rsidP="00D910B7">
      <w:pPr>
        <w:autoSpaceDE w:val="0"/>
        <w:spacing w:line="276" w:lineRule="auto"/>
        <w:ind w:left="426"/>
        <w:jc w:val="both"/>
        <w:rPr>
          <w:rFonts w:eastAsia="Arial"/>
          <w:bCs/>
        </w:rPr>
      </w:pPr>
    </w:p>
    <w:p w:rsidR="001A5040" w:rsidRPr="000133AC" w:rsidRDefault="001A5040" w:rsidP="0081638A">
      <w:pPr>
        <w:spacing w:line="276" w:lineRule="auto"/>
        <w:rPr>
          <w:b/>
          <w:bCs/>
          <w:sz w:val="22"/>
          <w:szCs w:val="22"/>
        </w:rPr>
      </w:pPr>
    </w:p>
    <w:p w:rsidR="009C634E" w:rsidRPr="00E3311F" w:rsidRDefault="00B33F71" w:rsidP="00D076DF">
      <w:pPr>
        <w:spacing w:line="276" w:lineRule="auto"/>
        <w:jc w:val="both"/>
        <w:rPr>
          <w:b/>
          <w:sz w:val="24"/>
          <w:szCs w:val="24"/>
          <w:u w:val="single"/>
        </w:rPr>
        <w:sectPr w:rsidR="009C634E" w:rsidRPr="00E3311F" w:rsidSect="009C634E">
          <w:type w:val="continuous"/>
          <w:pgSz w:w="11906" w:h="16838"/>
          <w:pgMar w:top="1418" w:right="1418" w:bottom="1418" w:left="1418" w:header="708" w:footer="708" w:gutter="0"/>
          <w:cols w:space="386"/>
          <w:titlePg/>
          <w:docGrid w:linePitch="360"/>
        </w:sectPr>
      </w:pPr>
      <w:r w:rsidRPr="00E3311F">
        <w:rPr>
          <w:b/>
          <w:sz w:val="24"/>
          <w:szCs w:val="24"/>
          <w:u w:val="single"/>
        </w:rPr>
        <w:t>Uwaga: uzupełnieniu podlegają tylko te wnioski, które prze</w:t>
      </w:r>
      <w:r w:rsidR="00E057AC">
        <w:rPr>
          <w:b/>
          <w:sz w:val="24"/>
          <w:szCs w:val="24"/>
          <w:u w:val="single"/>
        </w:rPr>
        <w:t>szły pozytywną ocenę formalną. B</w:t>
      </w:r>
      <w:r w:rsidRPr="00E3311F">
        <w:rPr>
          <w:b/>
          <w:sz w:val="24"/>
          <w:szCs w:val="24"/>
          <w:u w:val="single"/>
        </w:rPr>
        <w:t xml:space="preserve">rak podpisu w wymaganych pozycjach </w:t>
      </w:r>
      <w:r w:rsidR="00E3311F">
        <w:rPr>
          <w:b/>
          <w:sz w:val="24"/>
          <w:szCs w:val="24"/>
          <w:u w:val="single"/>
        </w:rPr>
        <w:t>wniosku i załącznikach</w:t>
      </w:r>
      <w:r w:rsidR="001C4372">
        <w:rPr>
          <w:b/>
          <w:sz w:val="24"/>
          <w:szCs w:val="24"/>
          <w:u w:val="single"/>
        </w:rPr>
        <w:t xml:space="preserve"> oraz brak jakiegok</w:t>
      </w:r>
      <w:r w:rsidR="00E057AC">
        <w:rPr>
          <w:b/>
          <w:sz w:val="24"/>
          <w:szCs w:val="24"/>
          <w:u w:val="single"/>
        </w:rPr>
        <w:t xml:space="preserve">olwiek załącznika wskazanego w </w:t>
      </w:r>
      <w:r w:rsidR="001C4372">
        <w:rPr>
          <w:b/>
          <w:sz w:val="24"/>
          <w:szCs w:val="24"/>
          <w:u w:val="single"/>
        </w:rPr>
        <w:t>pkt</w:t>
      </w:r>
      <w:r w:rsidR="00E057AC">
        <w:rPr>
          <w:b/>
          <w:sz w:val="24"/>
          <w:szCs w:val="24"/>
          <w:u w:val="single"/>
        </w:rPr>
        <w:t>.</w:t>
      </w:r>
      <w:r w:rsidR="001C4372">
        <w:rPr>
          <w:b/>
          <w:sz w:val="24"/>
          <w:szCs w:val="24"/>
          <w:u w:val="single"/>
        </w:rPr>
        <w:t xml:space="preserve"> 8 karty oceny formalnej </w:t>
      </w:r>
      <w:r w:rsidR="00E3311F">
        <w:rPr>
          <w:b/>
          <w:sz w:val="24"/>
          <w:szCs w:val="24"/>
          <w:u w:val="single"/>
        </w:rPr>
        <w:t xml:space="preserve"> skutkuje </w:t>
      </w:r>
      <w:r w:rsidRPr="00E3311F">
        <w:rPr>
          <w:b/>
          <w:sz w:val="24"/>
          <w:szCs w:val="24"/>
          <w:u w:val="single"/>
        </w:rPr>
        <w:t>odr</w:t>
      </w:r>
      <w:r w:rsidR="00E3311F">
        <w:rPr>
          <w:b/>
          <w:sz w:val="24"/>
          <w:szCs w:val="24"/>
          <w:u w:val="single"/>
        </w:rPr>
        <w:t xml:space="preserve">zuceniem wniosku bez możliwości </w:t>
      </w:r>
      <w:r w:rsidRPr="00E3311F">
        <w:rPr>
          <w:b/>
          <w:sz w:val="24"/>
          <w:szCs w:val="24"/>
          <w:u w:val="single"/>
        </w:rPr>
        <w:t>uzupełnienia.</w:t>
      </w:r>
    </w:p>
    <w:p w:rsidR="00892447" w:rsidRPr="00E3311F" w:rsidRDefault="00892447" w:rsidP="00D45425">
      <w:pPr>
        <w:spacing w:line="276" w:lineRule="auto"/>
        <w:jc w:val="both"/>
        <w:rPr>
          <w:b/>
          <w:sz w:val="24"/>
          <w:szCs w:val="24"/>
          <w:vertAlign w:val="superscript"/>
        </w:rPr>
      </w:pPr>
    </w:p>
    <w:sectPr w:rsidR="00892447" w:rsidRPr="00E3311F" w:rsidSect="008816CC">
      <w:type w:val="continuous"/>
      <w:pgSz w:w="11906" w:h="16838"/>
      <w:pgMar w:top="1418" w:right="1418" w:bottom="1418" w:left="1418" w:header="708" w:footer="708" w:gutter="0"/>
      <w:cols w:num="2" w:space="38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9B" w:rsidRDefault="00D0239B" w:rsidP="007578D9">
      <w:r>
        <w:separator/>
      </w:r>
    </w:p>
  </w:endnote>
  <w:endnote w:type="continuationSeparator" w:id="0">
    <w:p w:rsidR="00D0239B" w:rsidRDefault="00D0239B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9B" w:rsidRDefault="00D0239B" w:rsidP="007578D9">
      <w:r>
        <w:separator/>
      </w:r>
    </w:p>
  </w:footnote>
  <w:footnote w:type="continuationSeparator" w:id="0">
    <w:p w:rsidR="00D0239B" w:rsidRDefault="00D0239B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16" w:rsidRPr="00B12FD7" w:rsidRDefault="00C92516" w:rsidP="00C92516">
    <w:pPr>
      <w:tabs>
        <w:tab w:val="center" w:pos="4536"/>
        <w:tab w:val="left" w:pos="6855"/>
      </w:tabs>
      <w:spacing w:line="276" w:lineRule="auto"/>
      <w:jc w:val="center"/>
      <w:rPr>
        <w:bCs/>
        <w:sz w:val="22"/>
        <w:szCs w:val="24"/>
        <w:u w:val="single"/>
      </w:rPr>
    </w:pPr>
    <w:r w:rsidRPr="00B12FD7">
      <w:rPr>
        <w:bCs/>
        <w:sz w:val="22"/>
        <w:szCs w:val="24"/>
        <w:u w:val="single"/>
      </w:rPr>
      <w:t>Karta oceny formalnej</w:t>
    </w:r>
  </w:p>
  <w:p w:rsidR="00C92516" w:rsidRPr="00B12FD7" w:rsidRDefault="00C92516" w:rsidP="00C92516">
    <w:pPr>
      <w:pStyle w:val="Nagwek"/>
      <w:spacing w:line="276" w:lineRule="auto"/>
      <w:jc w:val="center"/>
      <w:rPr>
        <w:sz w:val="22"/>
        <w:szCs w:val="24"/>
        <w:u w:val="single"/>
      </w:rPr>
    </w:pPr>
    <w:r>
      <w:rPr>
        <w:bCs/>
        <w:sz w:val="22"/>
        <w:szCs w:val="24"/>
        <w:u w:val="single"/>
      </w:rPr>
      <w:t>wniosku o przyznanie</w:t>
    </w:r>
    <w:r w:rsidRPr="00B12FD7">
      <w:rPr>
        <w:bCs/>
        <w:sz w:val="22"/>
        <w:szCs w:val="24"/>
        <w:u w:val="single"/>
      </w:rPr>
      <w:t xml:space="preserve"> dofinansowania  na podjęcie działalności gospodarczej</w:t>
    </w:r>
  </w:p>
  <w:p w:rsidR="00C92516" w:rsidRPr="00C92516" w:rsidRDefault="00C92516" w:rsidP="00C925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B12FD7" w:rsidRDefault="008816CC" w:rsidP="008816CC">
    <w:pPr>
      <w:tabs>
        <w:tab w:val="center" w:pos="4536"/>
        <w:tab w:val="left" w:pos="6855"/>
      </w:tabs>
      <w:spacing w:line="276" w:lineRule="auto"/>
      <w:jc w:val="center"/>
      <w:rPr>
        <w:sz w:val="22"/>
        <w:szCs w:val="24"/>
        <w:u w:val="single"/>
      </w:rPr>
    </w:pPr>
  </w:p>
  <w:p w:rsidR="00C92516" w:rsidRPr="00B12FD7" w:rsidRDefault="00C92516" w:rsidP="00B12FD7">
    <w:pPr>
      <w:pStyle w:val="Nagwek"/>
      <w:spacing w:line="276" w:lineRule="auto"/>
      <w:jc w:val="center"/>
      <w:rPr>
        <w:sz w:val="22"/>
        <w:szCs w:val="24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031A33" w:rsidRDefault="009014A3" w:rsidP="00031A33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8D60C9" w:rsidRPr="00031A33">
      <w:rPr>
        <w:sz w:val="24"/>
        <w:szCs w:val="24"/>
      </w:rPr>
      <w:t xml:space="preserve">Karta oceny </w:t>
    </w:r>
    <w:r>
      <w:rPr>
        <w:sz w:val="24"/>
        <w:szCs w:val="24"/>
      </w:rPr>
      <w:t>formalnej wniosku o przyznanie dofinansowania na podjęcie działalności gosp.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E9"/>
    <w:multiLevelType w:val="hybridMultilevel"/>
    <w:tmpl w:val="A51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3E79"/>
    <w:multiLevelType w:val="hybridMultilevel"/>
    <w:tmpl w:val="76FE7474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050B9"/>
    <w:multiLevelType w:val="hybridMultilevel"/>
    <w:tmpl w:val="2430D2C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671"/>
    <w:multiLevelType w:val="hybridMultilevel"/>
    <w:tmpl w:val="A97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79E2"/>
    <w:multiLevelType w:val="hybridMultilevel"/>
    <w:tmpl w:val="8B141AF8"/>
    <w:lvl w:ilvl="0" w:tplc="1B563C6C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A0F05"/>
    <w:multiLevelType w:val="hybridMultilevel"/>
    <w:tmpl w:val="EE1C3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53A45"/>
    <w:multiLevelType w:val="hybridMultilevel"/>
    <w:tmpl w:val="7A686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0DD8"/>
    <w:multiLevelType w:val="hybridMultilevel"/>
    <w:tmpl w:val="1E2CD736"/>
    <w:lvl w:ilvl="0" w:tplc="AD1477D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D7D7E"/>
    <w:multiLevelType w:val="hybridMultilevel"/>
    <w:tmpl w:val="6CBA7B2C"/>
    <w:lvl w:ilvl="0" w:tplc="D6FE5C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47B64310"/>
    <w:multiLevelType w:val="hybridMultilevel"/>
    <w:tmpl w:val="CE6EF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CC5CD3"/>
    <w:multiLevelType w:val="hybridMultilevel"/>
    <w:tmpl w:val="CEDA1D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65CF"/>
    <w:multiLevelType w:val="hybridMultilevel"/>
    <w:tmpl w:val="B262F2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42FA"/>
    <w:multiLevelType w:val="hybridMultilevel"/>
    <w:tmpl w:val="E98644A0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E4C1B"/>
    <w:multiLevelType w:val="hybridMultilevel"/>
    <w:tmpl w:val="6A828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C37B3"/>
    <w:multiLevelType w:val="hybridMultilevel"/>
    <w:tmpl w:val="AEE4FE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11B88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F4BD1"/>
    <w:multiLevelType w:val="hybridMultilevel"/>
    <w:tmpl w:val="7ECCB436"/>
    <w:lvl w:ilvl="0" w:tplc="D5D4C5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35FA5"/>
    <w:multiLevelType w:val="hybridMultilevel"/>
    <w:tmpl w:val="C9485024"/>
    <w:lvl w:ilvl="0" w:tplc="B8C861E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4D324D"/>
    <w:multiLevelType w:val="hybridMultilevel"/>
    <w:tmpl w:val="E3605E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36542"/>
    <w:multiLevelType w:val="hybridMultilevel"/>
    <w:tmpl w:val="B8D2FE22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E3D14"/>
    <w:multiLevelType w:val="hybridMultilevel"/>
    <w:tmpl w:val="B4A250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CF0956"/>
    <w:multiLevelType w:val="hybridMultilevel"/>
    <w:tmpl w:val="69B4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13"/>
  </w:num>
  <w:num w:numId="11">
    <w:abstractNumId w:val="15"/>
  </w:num>
  <w:num w:numId="12">
    <w:abstractNumId w:val="9"/>
  </w:num>
  <w:num w:numId="13">
    <w:abstractNumId w:val="33"/>
  </w:num>
  <w:num w:numId="14">
    <w:abstractNumId w:val="21"/>
  </w:num>
  <w:num w:numId="15">
    <w:abstractNumId w:val="0"/>
  </w:num>
  <w:num w:numId="16">
    <w:abstractNumId w:val="4"/>
  </w:num>
  <w:num w:numId="17">
    <w:abstractNumId w:val="8"/>
  </w:num>
  <w:num w:numId="18">
    <w:abstractNumId w:val="32"/>
  </w:num>
  <w:num w:numId="19">
    <w:abstractNumId w:val="23"/>
  </w:num>
  <w:num w:numId="20">
    <w:abstractNumId w:val="22"/>
  </w:num>
  <w:num w:numId="21">
    <w:abstractNumId w:val="20"/>
  </w:num>
  <w:num w:numId="22">
    <w:abstractNumId w:val="17"/>
  </w:num>
  <w:num w:numId="23">
    <w:abstractNumId w:val="31"/>
  </w:num>
  <w:num w:numId="24">
    <w:abstractNumId w:val="12"/>
  </w:num>
  <w:num w:numId="25">
    <w:abstractNumId w:val="2"/>
  </w:num>
  <w:num w:numId="26">
    <w:abstractNumId w:val="27"/>
  </w:num>
  <w:num w:numId="27">
    <w:abstractNumId w:val="18"/>
  </w:num>
  <w:num w:numId="28">
    <w:abstractNumId w:val="29"/>
  </w:num>
  <w:num w:numId="29">
    <w:abstractNumId w:val="11"/>
  </w:num>
  <w:num w:numId="30">
    <w:abstractNumId w:val="28"/>
  </w:num>
  <w:num w:numId="31">
    <w:abstractNumId w:val="1"/>
  </w:num>
  <w:num w:numId="32">
    <w:abstractNumId w:val="26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47"/>
    <w:rsid w:val="00003DA1"/>
    <w:rsid w:val="00011613"/>
    <w:rsid w:val="000133AC"/>
    <w:rsid w:val="00023699"/>
    <w:rsid w:val="000306E8"/>
    <w:rsid w:val="00030E78"/>
    <w:rsid w:val="0003168B"/>
    <w:rsid w:val="00031A33"/>
    <w:rsid w:val="000403A8"/>
    <w:rsid w:val="00045C25"/>
    <w:rsid w:val="0005161F"/>
    <w:rsid w:val="00056FDE"/>
    <w:rsid w:val="0006142B"/>
    <w:rsid w:val="00062D4B"/>
    <w:rsid w:val="000734FC"/>
    <w:rsid w:val="00080172"/>
    <w:rsid w:val="00080568"/>
    <w:rsid w:val="000836A5"/>
    <w:rsid w:val="00090E9F"/>
    <w:rsid w:val="00091CFB"/>
    <w:rsid w:val="00096721"/>
    <w:rsid w:val="000970EA"/>
    <w:rsid w:val="000A1E5F"/>
    <w:rsid w:val="000A4A53"/>
    <w:rsid w:val="000B1C0E"/>
    <w:rsid w:val="000C122A"/>
    <w:rsid w:val="000C13EA"/>
    <w:rsid w:val="000C244B"/>
    <w:rsid w:val="000C4704"/>
    <w:rsid w:val="000D0DDF"/>
    <w:rsid w:val="000D351B"/>
    <w:rsid w:val="000D7052"/>
    <w:rsid w:val="000E0B63"/>
    <w:rsid w:val="000F6B82"/>
    <w:rsid w:val="001101BF"/>
    <w:rsid w:val="00113556"/>
    <w:rsid w:val="001179C3"/>
    <w:rsid w:val="00121408"/>
    <w:rsid w:val="001307AF"/>
    <w:rsid w:val="00144C24"/>
    <w:rsid w:val="00156D88"/>
    <w:rsid w:val="00171AE5"/>
    <w:rsid w:val="00173D58"/>
    <w:rsid w:val="00176AF6"/>
    <w:rsid w:val="00190955"/>
    <w:rsid w:val="00191EF9"/>
    <w:rsid w:val="001A0681"/>
    <w:rsid w:val="001A5040"/>
    <w:rsid w:val="001A5CD5"/>
    <w:rsid w:val="001B37F8"/>
    <w:rsid w:val="001B3B37"/>
    <w:rsid w:val="001B53B1"/>
    <w:rsid w:val="001C4372"/>
    <w:rsid w:val="001D676F"/>
    <w:rsid w:val="001F3E26"/>
    <w:rsid w:val="001F6BE6"/>
    <w:rsid w:val="002032FD"/>
    <w:rsid w:val="00207494"/>
    <w:rsid w:val="002078A2"/>
    <w:rsid w:val="002112C3"/>
    <w:rsid w:val="002211D2"/>
    <w:rsid w:val="00226F60"/>
    <w:rsid w:val="002344A8"/>
    <w:rsid w:val="00247E4E"/>
    <w:rsid w:val="00252DA0"/>
    <w:rsid w:val="002550D0"/>
    <w:rsid w:val="0026423B"/>
    <w:rsid w:val="00265B88"/>
    <w:rsid w:val="002729B1"/>
    <w:rsid w:val="002818EE"/>
    <w:rsid w:val="002910A7"/>
    <w:rsid w:val="002911AD"/>
    <w:rsid w:val="002957E4"/>
    <w:rsid w:val="002A10B1"/>
    <w:rsid w:val="002A2452"/>
    <w:rsid w:val="002B7FD8"/>
    <w:rsid w:val="002C5A91"/>
    <w:rsid w:val="002C6BDB"/>
    <w:rsid w:val="002D67DD"/>
    <w:rsid w:val="002E63B8"/>
    <w:rsid w:val="002F0360"/>
    <w:rsid w:val="002F2CFF"/>
    <w:rsid w:val="0030379C"/>
    <w:rsid w:val="00306949"/>
    <w:rsid w:val="003146BF"/>
    <w:rsid w:val="00315E42"/>
    <w:rsid w:val="00317373"/>
    <w:rsid w:val="00320570"/>
    <w:rsid w:val="003279A5"/>
    <w:rsid w:val="00337933"/>
    <w:rsid w:val="00337EA8"/>
    <w:rsid w:val="00340190"/>
    <w:rsid w:val="00341327"/>
    <w:rsid w:val="00342FE2"/>
    <w:rsid w:val="00360C52"/>
    <w:rsid w:val="0036163F"/>
    <w:rsid w:val="00373213"/>
    <w:rsid w:val="003746BA"/>
    <w:rsid w:val="00381D20"/>
    <w:rsid w:val="003960D2"/>
    <w:rsid w:val="003A0BF3"/>
    <w:rsid w:val="003A2FF5"/>
    <w:rsid w:val="003A56C6"/>
    <w:rsid w:val="003B2A1E"/>
    <w:rsid w:val="003C43E0"/>
    <w:rsid w:val="003D075F"/>
    <w:rsid w:val="003D6DDA"/>
    <w:rsid w:val="003E0A73"/>
    <w:rsid w:val="003E17A4"/>
    <w:rsid w:val="003E1BD6"/>
    <w:rsid w:val="003F5121"/>
    <w:rsid w:val="004169B5"/>
    <w:rsid w:val="00416E53"/>
    <w:rsid w:val="00420CE8"/>
    <w:rsid w:val="00420EE0"/>
    <w:rsid w:val="00422155"/>
    <w:rsid w:val="00431E54"/>
    <w:rsid w:val="00444AB3"/>
    <w:rsid w:val="00445733"/>
    <w:rsid w:val="00450C35"/>
    <w:rsid w:val="00451B0A"/>
    <w:rsid w:val="00461B22"/>
    <w:rsid w:val="00463E75"/>
    <w:rsid w:val="00471E61"/>
    <w:rsid w:val="004A3BCC"/>
    <w:rsid w:val="004A5967"/>
    <w:rsid w:val="004B0A42"/>
    <w:rsid w:val="004B109C"/>
    <w:rsid w:val="004B4019"/>
    <w:rsid w:val="004C5F9B"/>
    <w:rsid w:val="004C6194"/>
    <w:rsid w:val="004C6240"/>
    <w:rsid w:val="004E1EAE"/>
    <w:rsid w:val="004E4AA5"/>
    <w:rsid w:val="004F0CB3"/>
    <w:rsid w:val="004F3D69"/>
    <w:rsid w:val="005058A3"/>
    <w:rsid w:val="005173BA"/>
    <w:rsid w:val="00522C50"/>
    <w:rsid w:val="00524F14"/>
    <w:rsid w:val="0053056F"/>
    <w:rsid w:val="00536785"/>
    <w:rsid w:val="00562AC3"/>
    <w:rsid w:val="0056781A"/>
    <w:rsid w:val="005748C6"/>
    <w:rsid w:val="0058075B"/>
    <w:rsid w:val="005944B6"/>
    <w:rsid w:val="005A3D1D"/>
    <w:rsid w:val="005A5CD2"/>
    <w:rsid w:val="005B1262"/>
    <w:rsid w:val="005B1579"/>
    <w:rsid w:val="005B1B54"/>
    <w:rsid w:val="005B2218"/>
    <w:rsid w:val="005C1C01"/>
    <w:rsid w:val="005D0B20"/>
    <w:rsid w:val="005D33E0"/>
    <w:rsid w:val="005E2701"/>
    <w:rsid w:val="005F2D4D"/>
    <w:rsid w:val="005F3B7C"/>
    <w:rsid w:val="005F5FA1"/>
    <w:rsid w:val="00615636"/>
    <w:rsid w:val="006244E1"/>
    <w:rsid w:val="00626951"/>
    <w:rsid w:val="00630FFE"/>
    <w:rsid w:val="00634883"/>
    <w:rsid w:val="00637F49"/>
    <w:rsid w:val="006475A7"/>
    <w:rsid w:val="00667825"/>
    <w:rsid w:val="00672F0D"/>
    <w:rsid w:val="0068165B"/>
    <w:rsid w:val="0068246D"/>
    <w:rsid w:val="00690F3A"/>
    <w:rsid w:val="006A57C7"/>
    <w:rsid w:val="006C0424"/>
    <w:rsid w:val="006C07C8"/>
    <w:rsid w:val="006D7A63"/>
    <w:rsid w:val="006E500C"/>
    <w:rsid w:val="0071695B"/>
    <w:rsid w:val="00726362"/>
    <w:rsid w:val="00742994"/>
    <w:rsid w:val="0074459D"/>
    <w:rsid w:val="00751023"/>
    <w:rsid w:val="0075486E"/>
    <w:rsid w:val="007578D9"/>
    <w:rsid w:val="007622E6"/>
    <w:rsid w:val="00763980"/>
    <w:rsid w:val="00772109"/>
    <w:rsid w:val="007750ED"/>
    <w:rsid w:val="007864C7"/>
    <w:rsid w:val="00793C34"/>
    <w:rsid w:val="007A1A2C"/>
    <w:rsid w:val="007C643D"/>
    <w:rsid w:val="007D063F"/>
    <w:rsid w:val="007D3053"/>
    <w:rsid w:val="007D3B5C"/>
    <w:rsid w:val="007D46AE"/>
    <w:rsid w:val="007E3F6B"/>
    <w:rsid w:val="007E65CF"/>
    <w:rsid w:val="007F021E"/>
    <w:rsid w:val="007F1BF6"/>
    <w:rsid w:val="007F377D"/>
    <w:rsid w:val="00813E76"/>
    <w:rsid w:val="0081638A"/>
    <w:rsid w:val="008340A4"/>
    <w:rsid w:val="00834A3A"/>
    <w:rsid w:val="00834E1E"/>
    <w:rsid w:val="00840C9D"/>
    <w:rsid w:val="00851157"/>
    <w:rsid w:val="008532AD"/>
    <w:rsid w:val="0086735C"/>
    <w:rsid w:val="008735E5"/>
    <w:rsid w:val="008771F1"/>
    <w:rsid w:val="008816CC"/>
    <w:rsid w:val="00881D5F"/>
    <w:rsid w:val="00887409"/>
    <w:rsid w:val="00887C78"/>
    <w:rsid w:val="0089194D"/>
    <w:rsid w:val="00892447"/>
    <w:rsid w:val="008A2D82"/>
    <w:rsid w:val="008B3A3D"/>
    <w:rsid w:val="008D60C9"/>
    <w:rsid w:val="008E432D"/>
    <w:rsid w:val="008E5DCA"/>
    <w:rsid w:val="008E670F"/>
    <w:rsid w:val="008F594D"/>
    <w:rsid w:val="008F6E72"/>
    <w:rsid w:val="00900732"/>
    <w:rsid w:val="009014A3"/>
    <w:rsid w:val="00907521"/>
    <w:rsid w:val="009121E8"/>
    <w:rsid w:val="00912932"/>
    <w:rsid w:val="009270C3"/>
    <w:rsid w:val="0093776F"/>
    <w:rsid w:val="00953E3C"/>
    <w:rsid w:val="00961DCD"/>
    <w:rsid w:val="00964C53"/>
    <w:rsid w:val="00964D7F"/>
    <w:rsid w:val="009673D1"/>
    <w:rsid w:val="0097676E"/>
    <w:rsid w:val="00981E2A"/>
    <w:rsid w:val="00982DE7"/>
    <w:rsid w:val="00984627"/>
    <w:rsid w:val="009865D8"/>
    <w:rsid w:val="00987CFF"/>
    <w:rsid w:val="00996134"/>
    <w:rsid w:val="009A3E38"/>
    <w:rsid w:val="009C221A"/>
    <w:rsid w:val="009C634E"/>
    <w:rsid w:val="009D368A"/>
    <w:rsid w:val="009F24D2"/>
    <w:rsid w:val="00A21903"/>
    <w:rsid w:val="00A22495"/>
    <w:rsid w:val="00A306A0"/>
    <w:rsid w:val="00A333D8"/>
    <w:rsid w:val="00A3509B"/>
    <w:rsid w:val="00A52966"/>
    <w:rsid w:val="00A6553F"/>
    <w:rsid w:val="00A66988"/>
    <w:rsid w:val="00A7103B"/>
    <w:rsid w:val="00A806C6"/>
    <w:rsid w:val="00A81FE2"/>
    <w:rsid w:val="00A82264"/>
    <w:rsid w:val="00AA2E4A"/>
    <w:rsid w:val="00AA5551"/>
    <w:rsid w:val="00AC10DF"/>
    <w:rsid w:val="00AC3C97"/>
    <w:rsid w:val="00AC3D8E"/>
    <w:rsid w:val="00AD230F"/>
    <w:rsid w:val="00AD3181"/>
    <w:rsid w:val="00AD60F8"/>
    <w:rsid w:val="00AE099B"/>
    <w:rsid w:val="00AF5904"/>
    <w:rsid w:val="00B12FD7"/>
    <w:rsid w:val="00B314AE"/>
    <w:rsid w:val="00B33F71"/>
    <w:rsid w:val="00B35107"/>
    <w:rsid w:val="00B4024B"/>
    <w:rsid w:val="00B469E8"/>
    <w:rsid w:val="00B52398"/>
    <w:rsid w:val="00B5312F"/>
    <w:rsid w:val="00B54715"/>
    <w:rsid w:val="00B673F2"/>
    <w:rsid w:val="00B71C19"/>
    <w:rsid w:val="00B81D53"/>
    <w:rsid w:val="00B84F71"/>
    <w:rsid w:val="00B97C38"/>
    <w:rsid w:val="00BA008A"/>
    <w:rsid w:val="00BC400F"/>
    <w:rsid w:val="00BC61D9"/>
    <w:rsid w:val="00BC75E6"/>
    <w:rsid w:val="00BD0E52"/>
    <w:rsid w:val="00BD4A9C"/>
    <w:rsid w:val="00BE07ED"/>
    <w:rsid w:val="00BF2322"/>
    <w:rsid w:val="00BF6578"/>
    <w:rsid w:val="00C32082"/>
    <w:rsid w:val="00C416E3"/>
    <w:rsid w:val="00C466B3"/>
    <w:rsid w:val="00C47F87"/>
    <w:rsid w:val="00C56A8F"/>
    <w:rsid w:val="00C908CD"/>
    <w:rsid w:val="00C92516"/>
    <w:rsid w:val="00C93CE7"/>
    <w:rsid w:val="00CA0438"/>
    <w:rsid w:val="00CA3AA1"/>
    <w:rsid w:val="00CA3CF6"/>
    <w:rsid w:val="00CC0991"/>
    <w:rsid w:val="00CC317F"/>
    <w:rsid w:val="00CC3547"/>
    <w:rsid w:val="00CC4473"/>
    <w:rsid w:val="00CC5942"/>
    <w:rsid w:val="00CD3164"/>
    <w:rsid w:val="00CE3CFE"/>
    <w:rsid w:val="00CF1D8A"/>
    <w:rsid w:val="00CF399A"/>
    <w:rsid w:val="00CF778A"/>
    <w:rsid w:val="00D00E85"/>
    <w:rsid w:val="00D0239B"/>
    <w:rsid w:val="00D076DF"/>
    <w:rsid w:val="00D2251A"/>
    <w:rsid w:val="00D24E5C"/>
    <w:rsid w:val="00D42965"/>
    <w:rsid w:val="00D43E40"/>
    <w:rsid w:val="00D45425"/>
    <w:rsid w:val="00D5079C"/>
    <w:rsid w:val="00D51754"/>
    <w:rsid w:val="00D54E70"/>
    <w:rsid w:val="00D80370"/>
    <w:rsid w:val="00D835BD"/>
    <w:rsid w:val="00D84875"/>
    <w:rsid w:val="00D84CD5"/>
    <w:rsid w:val="00D87F51"/>
    <w:rsid w:val="00D910B7"/>
    <w:rsid w:val="00D94DF2"/>
    <w:rsid w:val="00DA5CE2"/>
    <w:rsid w:val="00DB2766"/>
    <w:rsid w:val="00DC59FC"/>
    <w:rsid w:val="00DD3972"/>
    <w:rsid w:val="00DE4947"/>
    <w:rsid w:val="00DF1E2A"/>
    <w:rsid w:val="00DF4323"/>
    <w:rsid w:val="00E044F7"/>
    <w:rsid w:val="00E057AC"/>
    <w:rsid w:val="00E17D05"/>
    <w:rsid w:val="00E22725"/>
    <w:rsid w:val="00E2473E"/>
    <w:rsid w:val="00E3311F"/>
    <w:rsid w:val="00E44F97"/>
    <w:rsid w:val="00E464A0"/>
    <w:rsid w:val="00E46BAC"/>
    <w:rsid w:val="00E4703E"/>
    <w:rsid w:val="00E507D5"/>
    <w:rsid w:val="00E521E3"/>
    <w:rsid w:val="00E55C45"/>
    <w:rsid w:val="00E61D6B"/>
    <w:rsid w:val="00E82238"/>
    <w:rsid w:val="00E911B1"/>
    <w:rsid w:val="00E92380"/>
    <w:rsid w:val="00EA1C81"/>
    <w:rsid w:val="00EA486C"/>
    <w:rsid w:val="00EB5A1A"/>
    <w:rsid w:val="00EB69FB"/>
    <w:rsid w:val="00EB71FF"/>
    <w:rsid w:val="00EC0A4C"/>
    <w:rsid w:val="00EC21CA"/>
    <w:rsid w:val="00EC4843"/>
    <w:rsid w:val="00EC5BD0"/>
    <w:rsid w:val="00EC5F47"/>
    <w:rsid w:val="00ED074E"/>
    <w:rsid w:val="00ED276A"/>
    <w:rsid w:val="00ED3621"/>
    <w:rsid w:val="00ED6815"/>
    <w:rsid w:val="00EE393B"/>
    <w:rsid w:val="00EE7E78"/>
    <w:rsid w:val="00F36B6D"/>
    <w:rsid w:val="00F45E51"/>
    <w:rsid w:val="00F57EED"/>
    <w:rsid w:val="00F60542"/>
    <w:rsid w:val="00F636D3"/>
    <w:rsid w:val="00F74D8F"/>
    <w:rsid w:val="00F825EC"/>
    <w:rsid w:val="00F83A2F"/>
    <w:rsid w:val="00F878BA"/>
    <w:rsid w:val="00F97820"/>
    <w:rsid w:val="00FA18CA"/>
    <w:rsid w:val="00FA31E1"/>
    <w:rsid w:val="00FA3210"/>
    <w:rsid w:val="00FB3631"/>
    <w:rsid w:val="00FD2E18"/>
    <w:rsid w:val="00FD3C2C"/>
    <w:rsid w:val="00FE06E0"/>
    <w:rsid w:val="00FE5ED8"/>
    <w:rsid w:val="00FE7833"/>
    <w:rsid w:val="00FF4917"/>
    <w:rsid w:val="00FF5EF3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D075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rsid w:val="0089194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5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51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516"/>
    <w:rPr>
      <w:vertAlign w:val="superscript"/>
    </w:rPr>
  </w:style>
  <w:style w:type="paragraph" w:customStyle="1" w:styleId="WW-Domylnie">
    <w:name w:val="WW-Domyślnie"/>
    <w:rsid w:val="00E82238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B496-0AE8-4672-BFAB-850BAFC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http://www.psz.praca.gov.pl/_files_/akty_prawne_2006/akty_wykonawcze/dziennik/dz_u_2012_457.pdf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Malwina Gierszewska</cp:lastModifiedBy>
  <cp:revision>14</cp:revision>
  <cp:lastPrinted>2024-08-26T07:35:00Z</cp:lastPrinted>
  <dcterms:created xsi:type="dcterms:W3CDTF">2024-04-26T10:22:00Z</dcterms:created>
  <dcterms:modified xsi:type="dcterms:W3CDTF">2024-09-30T09:06:00Z</dcterms:modified>
</cp:coreProperties>
</file>